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81" w:rsidRPr="004719C2" w:rsidRDefault="002F4181" w:rsidP="002F4181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Математика для дошкольников</w:t>
      </w:r>
      <w:r w:rsidRPr="004719C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:rsidR="002F4181" w:rsidRPr="004719C2" w:rsidRDefault="002F4181" w:rsidP="002F418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родительского собрания, декабрь 2014 года. </w:t>
      </w:r>
    </w:p>
    <w:p w:rsidR="002F4181" w:rsidRDefault="002F4181" w:rsidP="002F4181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закладываются основы знаний, необходимых ребенку в школе.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Математика представляет собой сложную науку, которая может вызвать определенные трудности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2F4181" w:rsidRPr="004719C2" w:rsidRDefault="002F4181" w:rsidP="002F4181">
      <w:pPr>
        <w:shd w:val="clear" w:color="auto" w:fill="FFFFFF"/>
        <w:spacing w:line="276" w:lineRule="auto"/>
        <w:ind w:left="5" w:right="8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счет до десяти в возрастающем и убывающем порядке, умение узнавать цифры подряд и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вразбивку, количественные (один, два, три...) и порядковые (первый, второй, третий...);</w:t>
      </w:r>
      <w:proofErr w:type="gramEnd"/>
    </w:p>
    <w:p w:rsidR="002F4181" w:rsidRPr="004719C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предыдущие и последующие числа в пределах одного десятка, умение составлять числа первого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десятка;</w:t>
      </w:r>
    </w:p>
    <w:p w:rsidR="002F4181" w:rsidRPr="004719C2" w:rsidRDefault="002F4181" w:rsidP="002F4181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узнавать и изображать основные геометрические фигуры (треугольник, четырехугольник, круг, квадрат, овал);</w:t>
      </w:r>
    </w:p>
    <w:p w:rsidR="002F4181" w:rsidRPr="004719C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доли, умение разделить предмет на 2-4 равные части;</w:t>
      </w:r>
    </w:p>
    <w:p w:rsidR="002F4181" w:rsidRPr="004719C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 (мерки);</w:t>
      </w:r>
      <w:r w:rsidRPr="004719C2">
        <w:rPr>
          <w:rFonts w:ascii="Times New Roman" w:hAnsi="Times New Roman" w:cs="Times New Roman"/>
          <w:sz w:val="28"/>
          <w:szCs w:val="28"/>
        </w:rPr>
        <w:t xml:space="preserve">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сравнивать предметы: </w:t>
      </w:r>
      <w:proofErr w:type="gramStart"/>
      <w:r w:rsidRPr="004719C2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gramEnd"/>
      <w:r w:rsidRPr="004719C2">
        <w:rPr>
          <w:rFonts w:ascii="Times New Roman" w:eastAsia="Times New Roman" w:hAnsi="Times New Roman" w:cs="Times New Roman"/>
          <w:sz w:val="28"/>
          <w:szCs w:val="28"/>
        </w:rPr>
        <w:t>, шире-уже, выше-ниже.</w:t>
      </w:r>
    </w:p>
    <w:p w:rsidR="002F4181" w:rsidRPr="004719C2" w:rsidRDefault="002F4181" w:rsidP="002F4181">
      <w:pPr>
        <w:shd w:val="clear" w:color="auto" w:fill="FFFFFF"/>
        <w:spacing w:line="276" w:lineRule="auto"/>
        <w:ind w:left="14" w:firstLine="706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Основу из основ математики составляет </w:t>
      </w:r>
      <w:r w:rsidRPr="00B6728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понятие числа.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Однако число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представляет собой абстрактную категорию. Поэтому зачастую возникают трудности с тем, чтобы объяснить дошкольнику, что такое число, цифра.</w:t>
      </w:r>
      <w:r w:rsidRPr="004719C2">
        <w:rPr>
          <w:rFonts w:ascii="Times New Roman" w:hAnsi="Times New Roman" w:cs="Times New Roman"/>
          <w:sz w:val="28"/>
          <w:szCs w:val="28"/>
        </w:rPr>
        <w:t xml:space="preserve"> В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ы можете учить дошкольника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  <w:r w:rsidRPr="004719C2">
        <w:rPr>
          <w:rFonts w:ascii="Times New Roman" w:hAnsi="Times New Roman" w:cs="Times New Roman"/>
          <w:sz w:val="28"/>
          <w:szCs w:val="28"/>
        </w:rPr>
        <w:t xml:space="preserve">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Например, на прогулке вы можете попросить ребенка подсчитать встречающиеся вам по дороге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предметы.</w:t>
      </w:r>
      <w:r w:rsidRPr="004719C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 можете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обучать дошкольника счету во время совместной домашней работы. Например, попросите ребенка принести вам определенное количество каких-либо нужных для дела предметов.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Приобретению навыков устного счета способствует обучение дошкольника понимать назначение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некоторых предметов бытового обихода, на которых написаны цифры. Таким предметом являются, например, часы. </w:t>
      </w: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72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Наглядность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- важный принцип обучения ребенка</w:t>
      </w:r>
      <w:r w:rsidRPr="004719C2">
        <w:rPr>
          <w:rFonts w:ascii="Times New Roman" w:hAnsi="Times New Roman" w:cs="Times New Roman"/>
          <w:sz w:val="28"/>
          <w:szCs w:val="28"/>
        </w:rPr>
        <w:t xml:space="preserve">.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Когда ребенок видит, ощущает, щупает предмет, обучать его математике значительно легче. Изготавливайте математические пособия, потому что считать лучше какие-то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предметы, например цветные кружочки, кубики, полоски бумаги и т.п. Хорошо,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вы сделаете для занятий математикой геометрические фигуры, если у вас будут игры «Лото»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и «Домино», которые также способствуют формированию элементарных навыков счета у дошкольника.</w:t>
      </w:r>
    </w:p>
    <w:p w:rsidR="002F4181" w:rsidRPr="004719C2" w:rsidRDefault="002F4181" w:rsidP="002F4181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формирования у дошкольника математических представлений используйте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разнообразные </w:t>
      </w:r>
      <w:r w:rsidRPr="004719C2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дидактические игры.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их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в обучении дошкольников математике широко применяются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различные предметы и наглядный материал, который способствует тому, что занятия проходят в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веселой, занимательной и доступной форме.</w:t>
      </w:r>
    </w:p>
    <w:p w:rsidR="002F4181" w:rsidRPr="004719C2" w:rsidRDefault="002F4181" w:rsidP="002F4181">
      <w:pPr>
        <w:shd w:val="clear" w:color="auto" w:fill="FFFFFF"/>
        <w:spacing w:line="276" w:lineRule="auto"/>
        <w:ind w:right="883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719C2">
        <w:rPr>
          <w:rFonts w:ascii="Times New Roman" w:eastAsia="Times New Roman" w:hAnsi="Times New Roman" w:cs="Times New Roman"/>
          <w:sz w:val="28"/>
          <w:szCs w:val="28"/>
        </w:rPr>
        <w:t>Очень важно научить ребенка различать расположение предметов в пространстве (впереди, сзади, между, посередине, справа, слева, внизу, вверху).</w:t>
      </w:r>
      <w:proofErr w:type="gramEnd"/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Для этого вы можете использовать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разные игрушки. Расставьте игрушки в разном порядке и спросите, что стоит впереди, позади, рядом, далеко и т.д. Рассмотрите с ребенком убранство его комнаты, спросите, что находится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сверху, что снизу, что справа, слева и т.д.</w:t>
      </w:r>
    </w:p>
    <w:p w:rsidR="002F4181" w:rsidRPr="004719C2" w:rsidRDefault="002F4181" w:rsidP="002F4181">
      <w:pPr>
        <w:shd w:val="clear" w:color="auto" w:fill="FFFFFF"/>
        <w:spacing w:line="276" w:lineRule="auto"/>
        <w:ind w:right="883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719C2">
        <w:rPr>
          <w:rFonts w:ascii="Times New Roman" w:eastAsia="Times New Roman" w:hAnsi="Times New Roman" w:cs="Times New Roman"/>
          <w:sz w:val="28"/>
          <w:szCs w:val="28"/>
        </w:rPr>
        <w:t>Дошкольник также должен усвоить такие понятия математики, как много, мало, один, несколько, больше, меньше, поровну.</w:t>
      </w:r>
      <w:proofErr w:type="gramEnd"/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прогулки или дома просите ребенка назвать предметы, которых много, мало, один предмет. Например, стульев много, стол один; книг много, тетрадей мало. </w:t>
      </w:r>
    </w:p>
    <w:p w:rsidR="002F4181" w:rsidRPr="004719C2" w:rsidRDefault="002F4181" w:rsidP="002F4181">
      <w:pPr>
        <w:shd w:val="clear" w:color="auto" w:fill="FFFFFF"/>
        <w:spacing w:line="276" w:lineRule="auto"/>
        <w:ind w:right="883" w:firstLine="72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Очень полезно для развития математических способностей у ребенка </w:t>
      </w:r>
      <w:r w:rsidRPr="00BF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сравнивать картинки, в </w:t>
      </w:r>
      <w:r w:rsidRPr="00BF63C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которых есть и общее, и отличное.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Особенно хорошо, если на картинках будет разное количество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предметов. Спросите дошкольника, чем отличаются рисунки. Просите ребенка самого рисовать разное количество предметов, вещей, животных и т.д.</w:t>
      </w: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Чтобы научить ребенка таким навыкам, как </w:t>
      </w:r>
      <w:r w:rsidRPr="000B4B73">
        <w:rPr>
          <w:rFonts w:ascii="Times New Roman" w:eastAsia="Times New Roman" w:hAnsi="Times New Roman" w:cs="Times New Roman"/>
          <w:sz w:val="28"/>
          <w:szCs w:val="28"/>
          <w:u w:val="single"/>
        </w:rPr>
        <w:t>сложение и вычитание,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нужно развивать такие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навыки, как разбор числа на составные части и определение предыдущего и последующего числа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в пределах первого десятка.</w:t>
      </w:r>
    </w:p>
    <w:p w:rsidR="002F4181" w:rsidRPr="004719C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игровой форме дети с удовольствием угадывают предыдущие и последующие числа. Спросите у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дошкольника, например, какое число больше пяти, но меньше семи, меньше трех, но больше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единицы и т.д. </w:t>
      </w: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B4B73">
        <w:rPr>
          <w:rFonts w:ascii="Times New Roman" w:eastAsia="Times New Roman" w:hAnsi="Times New Roman" w:cs="Times New Roman"/>
          <w:sz w:val="28"/>
          <w:szCs w:val="28"/>
          <w:u w:val="single"/>
        </w:rPr>
        <w:t>Для разбора числа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счетные палочки. Попросите ребенка выложить на стол две палочки. Спросите, сколько палочек на столе. Затем разложите палочки по двум сторонам.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Спросите, сколько палочек слева, сколько справа. </w:t>
      </w:r>
      <w:r w:rsidRPr="00471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Чем больше число, тем,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соответственно, больше вариантов разбора.</w:t>
      </w: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>Необходимо познакомить дошкольника с основными геометрическими фигурами. Покажите ему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рямоугольник, круг, треугольник, квадрат, овал.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Объясните, что такое сторона, что такое угол. Почему треугольник называется треугольником (три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угла). Объясните вашему дошкольнику, что есть и другие геометрические фигуры, отличающиеся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количеством углов.</w:t>
      </w:r>
    </w:p>
    <w:p w:rsidR="002F4181" w:rsidRPr="004719C2" w:rsidRDefault="002F4181" w:rsidP="002F4181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2F4181" w:rsidRDefault="002F4181" w:rsidP="002F4181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Пусть ребенок составляет геометрические фигуры из палочек. </w:t>
      </w:r>
    </w:p>
    <w:p w:rsidR="002F4181" w:rsidRPr="00835646" w:rsidRDefault="002F4181" w:rsidP="002F4181">
      <w:pPr>
        <w:shd w:val="clear" w:color="auto" w:fill="FFFFFF"/>
        <w:spacing w:line="276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Покажите дошкольнику, как рисовать простейшие узоры с помощью клеток. </w:t>
      </w:r>
      <w:r w:rsidRPr="00471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Здесь важно, чтобы ребенок сам хотел заниматься. Поэтому не заставляйте его, пусть он рисует не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более двух узоров за один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. Подобные упражнения прививают навыки тонкой моторики, что в дальнейшем будет очень помогать ребенку при обучении написанию бук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цифр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181" w:rsidRPr="004719C2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531">
        <w:rPr>
          <w:rFonts w:ascii="Times New Roman" w:eastAsia="Times New Roman" w:hAnsi="Times New Roman" w:cs="Times New Roman"/>
          <w:sz w:val="28"/>
          <w:szCs w:val="28"/>
          <w:u w:val="single"/>
        </w:rPr>
        <w:t>Логические игры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математического содержания воспитывают у детей познавательный интерес,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способность к творческому поиску, желание и умение учиться. Занимательные математические</w:t>
      </w:r>
    </w:p>
    <w:p w:rsidR="002F4181" w:rsidRPr="004719C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задачи способствуют развитию у ребенка умения быстро воспринимать познавательные задачи и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 xml:space="preserve">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</w:t>
      </w:r>
      <w:r w:rsidRPr="004719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занимательная задачка содержит в себе некий «подвох» и для ее решения необходимо понять, в </w:t>
      </w:r>
      <w:r w:rsidRPr="004719C2">
        <w:rPr>
          <w:rFonts w:ascii="Times New Roman" w:eastAsia="Times New Roman" w:hAnsi="Times New Roman" w:cs="Times New Roman"/>
          <w:sz w:val="28"/>
          <w:szCs w:val="28"/>
        </w:rPr>
        <w:t>чем тут хитрость.</w:t>
      </w:r>
    </w:p>
    <w:p w:rsidR="002F4181" w:rsidRDefault="002F4181" w:rsidP="002F4181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19C2">
        <w:rPr>
          <w:rFonts w:ascii="Times New Roman" w:eastAsia="Times New Roman" w:hAnsi="Times New Roman" w:cs="Times New Roman"/>
          <w:sz w:val="28"/>
          <w:szCs w:val="28"/>
        </w:rPr>
        <w:t>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2F4181" w:rsidRPr="001D2FA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4181" w:rsidRPr="004719C2" w:rsidRDefault="002F4181" w:rsidP="002F418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  <w:sectPr w:rsidR="002F4181" w:rsidRPr="004719C2">
          <w:pgSz w:w="11909" w:h="16834"/>
          <w:pgMar w:top="1212" w:right="1107" w:bottom="360" w:left="1505" w:header="720" w:footer="720" w:gutter="0"/>
          <w:cols w:space="60"/>
          <w:noEndnote/>
        </w:sectPr>
      </w:pPr>
      <w:r w:rsidRPr="001D2FA2">
        <w:rPr>
          <w:rFonts w:ascii="Times New Roman" w:hAnsi="Times New Roman" w:cs="Times New Roman"/>
          <w:sz w:val="28"/>
          <w:szCs w:val="28"/>
          <w:u w:val="single"/>
        </w:rPr>
        <w:t>Интернет-источник: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16">
        <w:rPr>
          <w:rFonts w:ascii="Times New Roman" w:hAnsi="Times New Roman" w:cs="Times New Roman"/>
          <w:sz w:val="28"/>
          <w:szCs w:val="28"/>
        </w:rPr>
        <w:t>http://nsportal.ru/detskiy-sad/matematika/2012/01/27/konsultatsiya-dlya-roditeley-matematika-dlya-doshkolnikov</w:t>
      </w:r>
      <w:bookmarkStart w:id="0" w:name="_GoBack"/>
      <w:bookmarkEnd w:id="0"/>
    </w:p>
    <w:p w:rsidR="00E85C49" w:rsidRDefault="007F3531"/>
    <w:sectPr w:rsidR="00E8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1"/>
    <w:rsid w:val="002F4181"/>
    <w:rsid w:val="004A473D"/>
    <w:rsid w:val="007F3531"/>
    <w:rsid w:val="00D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2014-12-29T05:20:00Z</dcterms:created>
  <dcterms:modified xsi:type="dcterms:W3CDTF">2014-12-29T05:23:00Z</dcterms:modified>
</cp:coreProperties>
</file>